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93966B2" w14:textId="1D4A9C9D">
      <w:pPr>
        <w:pBdr/>
        <w:shd w:val="clear" w:color="auto" w:fill="8eaadb"/>
        <w:spacing w:after="0" w:line="240" w:lineRule="auto"/>
        <w:ind/>
        <w:jc w:val="both"/>
        <w:rPr/>
      </w:pPr>
      <w:r>
        <w:rPr>
          <w:rStyle w:val="902"/>
          <w:rFonts w:ascii="Arial" w:hAnsi="Arial" w:cs="Arial"/>
          <w:b/>
          <w:bCs/>
          <w:sz w:val="20"/>
          <w:szCs w:val="20"/>
        </w:rPr>
        <w:t xml:space="preserve">Servicio de operatividad y mantenimiento del saneamiento e instalaciones de la Estación Depuradora de Aguas Residuales del núcleo de Betancuria. Expediente: 2025/17189.</w:t>
      </w:r>
    </w:p>
    <w:p w14:paraId="6336F710" w14:textId="77777777">
      <w:pPr>
        <w:pBdr/>
        <w:spacing w:after="0"/>
        <w:ind/>
        <w:jc w:val="both"/>
        <w:rPr/>
      </w:pPr>
    </w:p>
    <w:p w14:paraId="4EB103A4" w14:textId="21536762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902"/>
          <w:rFonts w:ascii="Arial" w:hAnsi="Arial" w:cs="Arial"/>
          <w:b/>
          <w:bCs/>
          <w:sz w:val="20"/>
          <w:szCs w:val="20"/>
        </w:rPr>
        <w:t xml:space="preserve">Tipo de contrato:</w:t>
      </w:r>
      <w:r>
        <w:rPr>
          <w:rStyle w:val="902"/>
          <w:rFonts w:ascii="Arial" w:hAnsi="Arial" w:cs="Arial"/>
          <w:sz w:val="20"/>
          <w:szCs w:val="20"/>
        </w:rPr>
        <w:t xml:space="preserve"> Contrato de </w:t>
      </w:r>
      <w:r>
        <w:rPr>
          <w:rStyle w:val="902"/>
          <w:rFonts w:ascii="Arial" w:hAnsi="Arial" w:cs="Arial"/>
          <w:sz w:val="20"/>
          <w:szCs w:val="20"/>
        </w:rPr>
        <w:t xml:space="preserve">servicios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77E59AD1" w14:textId="77777777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902"/>
          <w:rFonts w:ascii="Arial" w:hAnsi="Arial" w:cs="Arial"/>
          <w:b/>
          <w:bCs/>
          <w:sz w:val="20"/>
          <w:szCs w:val="20"/>
        </w:rPr>
        <w:t xml:space="preserve">Tipo de procedimiento:</w:t>
      </w:r>
      <w:r>
        <w:rPr>
          <w:rStyle w:val="902"/>
          <w:rFonts w:ascii="Arial" w:hAnsi="Arial" w:cs="Arial"/>
          <w:sz w:val="20"/>
          <w:szCs w:val="20"/>
        </w:rPr>
        <w:t xml:space="preserve"> Abierto 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3E7147E0" w14:textId="01E17AF8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902"/>
          <w:rFonts w:ascii="Arial" w:hAnsi="Arial" w:cs="Arial"/>
          <w:b/>
          <w:bCs/>
          <w:sz w:val="20"/>
          <w:szCs w:val="20"/>
        </w:rPr>
        <w:t xml:space="preserve">P.B.L.:</w:t>
      </w:r>
      <w:r>
        <w:rPr>
          <w:rStyle w:val="902"/>
          <w:rFonts w:ascii="Arial" w:hAnsi="Arial" w:cs="Arial"/>
          <w:sz w:val="20"/>
          <w:szCs w:val="20"/>
        </w:rPr>
        <w:t xml:space="preserve"> </w:t>
      </w:r>
      <w:r>
        <w:rPr>
          <w:rStyle w:val="902"/>
          <w:rFonts w:ascii="Arial" w:hAnsi="Arial" w:cs="Arial"/>
          <w:sz w:val="20"/>
          <w:szCs w:val="20"/>
        </w:rPr>
        <w:t xml:space="preserve">188.210,83 €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1ADF3145" w14:textId="25F67E13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902"/>
          <w:rFonts w:ascii="Arial" w:hAnsi="Arial" w:cs="Arial"/>
          <w:b/>
          <w:bCs/>
          <w:sz w:val="20"/>
          <w:szCs w:val="20"/>
        </w:rPr>
        <w:t xml:space="preserve">Plazo ejecución:</w:t>
      </w:r>
      <w:r>
        <w:rPr>
          <w:rStyle w:val="902"/>
          <w:rFonts w:ascii="Arial" w:hAnsi="Arial" w:cs="Arial"/>
          <w:sz w:val="20"/>
          <w:szCs w:val="20"/>
        </w:rPr>
        <w:t xml:space="preserve"> </w:t>
      </w:r>
      <w:r>
        <w:rPr>
          <w:rStyle w:val="902"/>
          <w:rFonts w:ascii="Arial" w:hAnsi="Arial" w:cs="Arial"/>
          <w:sz w:val="20"/>
          <w:szCs w:val="20"/>
        </w:rPr>
        <w:t xml:space="preserve">2 años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7F71F62F" w14:textId="4C9028E3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902"/>
          <w:rFonts w:ascii="Arial" w:hAnsi="Arial" w:cs="Arial"/>
          <w:b/>
          <w:bCs/>
          <w:sz w:val="20"/>
          <w:szCs w:val="20"/>
        </w:rPr>
        <w:t xml:space="preserve">Plazo Inicio presentación ofertas</w:t>
      </w:r>
      <w:r>
        <w:rPr>
          <w:rStyle w:val="902"/>
          <w:rFonts w:ascii="Arial" w:hAnsi="Arial" w:cs="Arial"/>
          <w:sz w:val="20"/>
          <w:szCs w:val="20"/>
        </w:rPr>
        <w:t xml:space="preserve">: </w:t>
      </w:r>
      <w:r>
        <w:rPr>
          <w:rStyle w:val="902"/>
          <w:rFonts w:ascii="Arial" w:hAnsi="Arial" w:cs="Arial"/>
          <w:sz w:val="20"/>
          <w:szCs w:val="20"/>
        </w:rPr>
        <w:t xml:space="preserve">13/11</w:t>
      </w:r>
      <w:r>
        <w:rPr>
          <w:rStyle w:val="902"/>
          <w:rFonts w:ascii="Arial" w:hAnsi="Arial" w:cs="Arial"/>
          <w:sz w:val="20"/>
          <w:szCs w:val="20"/>
        </w:rPr>
        <w:t xml:space="preserve">/2025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51FE6C46" w14:textId="1280EA18">
      <w:pPr>
        <w:pBdr/>
        <w:spacing w:after="0" w:line="240" w:lineRule="auto"/>
        <w:ind/>
        <w:jc w:val="both"/>
        <w:rPr>
          <w:rStyle w:val="902"/>
          <w:rFonts w:ascii="Arial" w:hAnsi="Arial" w:cs="Arial"/>
          <w:sz w:val="20"/>
          <w:szCs w:val="20"/>
        </w:rPr>
      </w:pPr>
      <w:r>
        <w:rPr>
          <w:rStyle w:val="902"/>
          <w:rFonts w:ascii="Arial" w:hAnsi="Arial" w:cs="Arial"/>
          <w:b/>
          <w:bCs/>
          <w:sz w:val="20"/>
          <w:szCs w:val="20"/>
        </w:rPr>
        <w:t xml:space="preserve">Plazo Fin presentación ofertas</w:t>
      </w:r>
      <w:r>
        <w:rPr>
          <w:rStyle w:val="902"/>
          <w:rFonts w:ascii="Arial" w:hAnsi="Arial" w:cs="Arial"/>
          <w:sz w:val="20"/>
          <w:szCs w:val="20"/>
        </w:rPr>
        <w:t xml:space="preserve">: </w:t>
      </w:r>
      <w:r>
        <w:rPr>
          <w:rStyle w:val="902"/>
          <w:rFonts w:ascii="Arial" w:hAnsi="Arial" w:cs="Arial"/>
          <w:sz w:val="20"/>
          <w:szCs w:val="20"/>
        </w:rPr>
        <w:t xml:space="preserve">13/12</w:t>
      </w:r>
      <w:r>
        <w:rPr>
          <w:rStyle w:val="902"/>
          <w:rFonts w:ascii="Arial" w:hAnsi="Arial" w:cs="Arial"/>
          <w:sz w:val="20"/>
          <w:szCs w:val="20"/>
        </w:rPr>
        <w:t xml:space="preserve">/2025 a las 1</w:t>
      </w:r>
      <w:r>
        <w:rPr>
          <w:rStyle w:val="902"/>
          <w:rFonts w:ascii="Arial" w:hAnsi="Arial" w:cs="Arial"/>
          <w:sz w:val="20"/>
          <w:szCs w:val="20"/>
        </w:rPr>
        <w:t xml:space="preserve">5</w:t>
      </w:r>
      <w:r>
        <w:rPr>
          <w:rStyle w:val="902"/>
          <w:rFonts w:ascii="Arial" w:hAnsi="Arial" w:cs="Arial"/>
          <w:sz w:val="20"/>
          <w:szCs w:val="20"/>
        </w:rPr>
        <w:t xml:space="preserve">:00 horas.</w:t>
      </w:r>
      <w:r>
        <w:rPr>
          <w:rStyle w:val="902"/>
          <w:rFonts w:ascii="Arial" w:hAnsi="Arial" w:cs="Arial"/>
          <w:sz w:val="20"/>
          <w:szCs w:val="20"/>
        </w:rPr>
      </w:r>
      <w:r>
        <w:rPr>
          <w:rStyle w:val="902"/>
          <w:rFonts w:ascii="Arial" w:hAnsi="Arial" w:cs="Arial"/>
          <w:sz w:val="20"/>
          <w:szCs w:val="20"/>
        </w:rPr>
      </w:r>
    </w:p>
    <w:p w14:paraId="52198CB1" w14:textId="1A0AE2EC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902"/>
          <w:rFonts w:ascii="Arial" w:hAnsi="Arial" w:cs="Arial"/>
          <w:b/>
          <w:bCs/>
          <w:sz w:val="20"/>
          <w:szCs w:val="20"/>
        </w:rPr>
        <w:t xml:space="preserve">Publicación licitación:</w:t>
      </w:r>
      <w:r>
        <w:rPr>
          <w:rStyle w:val="902"/>
          <w:rFonts w:ascii="Arial" w:hAnsi="Arial" w:cs="Arial"/>
          <w:sz w:val="20"/>
          <w:szCs w:val="20"/>
        </w:rPr>
        <w:t xml:space="preserve"> PLCSP </w:t>
      </w:r>
      <w:r>
        <w:rPr>
          <w:rStyle w:val="902"/>
          <w:rFonts w:ascii="Arial" w:hAnsi="Arial" w:cs="Arial"/>
          <w:sz w:val="20"/>
          <w:szCs w:val="20"/>
        </w:rPr>
        <w:t xml:space="preserve">(</w:t>
      </w:r>
      <w:hyperlink r:id="rId8" w:tooltip="https://contrataciondelestado.es" w:history="1">
        <w:r>
          <w:rPr>
            <w:rStyle w:val="926"/>
            <w:rFonts w:ascii="Arial" w:hAnsi="Arial" w:cs="Arial"/>
            <w:sz w:val="20"/>
            <w:szCs w:val="20"/>
          </w:rPr>
          <w:t xml:space="preserve">https://contrataciondelestado.es</w:t>
        </w:r>
      </w:hyperlink>
      <w:r>
        <w:rPr>
          <w:rStyle w:val="902"/>
          <w:rFonts w:ascii="Arial" w:hAnsi="Arial" w:cs="Arial"/>
          <w:sz w:val="20"/>
          <w:szCs w:val="20"/>
        </w:rPr>
        <w:t xml:space="preserve">)</w:t>
      </w:r>
      <w:r>
        <w:rPr>
          <w:rStyle w:val="902"/>
          <w:rFonts w:ascii="Arial" w:hAnsi="Arial" w:cs="Arial"/>
          <w:sz w:val="20"/>
          <w:szCs w:val="20"/>
        </w:rPr>
        <w:t xml:space="preserve">, DOUE (</w:t>
      </w:r>
      <w:hyperlink r:id="rId9" w:tooltip="https://ted.europa.eu/es/notice/-/detail/755193-2025" w:history="1">
        <w:r>
          <w:rPr>
            <w:rStyle w:val="926"/>
            <w:rFonts w:ascii="Arial" w:hAnsi="Arial" w:cs="Arial"/>
            <w:sz w:val="20"/>
            <w:szCs w:val="20"/>
          </w:rPr>
          <w:t xml:space="preserve">https://ted.europa.eu/es/notice/-/detail/755193-2025</w:t>
        </w:r>
      </w:hyperlink>
      <w:r>
        <w:rPr>
          <w:rStyle w:val="902"/>
          <w:rFonts w:ascii="Arial" w:hAnsi="Arial" w:cs="Arial"/>
          <w:sz w:val="20"/>
          <w:szCs w:val="20"/>
        </w:rPr>
        <w:t xml:space="preserve">) </w:t>
      </w:r>
      <w:r>
        <w:rPr>
          <w:rStyle w:val="902"/>
          <w:rFonts w:ascii="Arial" w:hAnsi="Arial" w:cs="Arial"/>
          <w:sz w:val="20"/>
          <w:szCs w:val="20"/>
        </w:rPr>
        <w:t xml:space="preserve">y perfil del contratante del Consejo Insular de Aguas de Fuerteventura</w:t>
      </w:r>
      <w:r>
        <w:rPr>
          <w:rFonts w:ascii="Arial" w:hAnsi="Arial" w:cs="Arial"/>
          <w:sz w:val="20"/>
          <w:szCs w:val="20"/>
        </w:rPr>
        <w:t xml:space="preserve"> (https://www.aguasfuerteventura.com/perfil_del_contratante.php)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1EB42DEC" w14:textId="3E8B2F67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Número de licitadores: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14C6A64F" w14:textId="0B7EFCA6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Identidad de los licitadores: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Canaragua</w:t>
      </w:r>
      <w:r>
        <w:rPr>
          <w:rFonts w:ascii="Arial" w:hAnsi="Arial" w:cs="Arial"/>
          <w:sz w:val="20"/>
          <w:szCs w:val="20"/>
        </w:rPr>
        <w:t xml:space="preserve"> Concesiones, S.A. (A76624345) y </w:t>
      </w:r>
      <w:r>
        <w:rPr>
          <w:rFonts w:ascii="Arial" w:hAnsi="Arial" w:cs="Arial"/>
          <w:sz w:val="20"/>
          <w:szCs w:val="20"/>
        </w:rPr>
        <w:t xml:space="preserve">Tagua, S.L. (B38074068).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01528C4E" w14:textId="43D5FFB7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Estado: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Adjudicado – Resolución número </w:t>
      </w:r>
      <w:r>
        <w:rPr>
          <w:rFonts w:ascii="Arial" w:hAnsi="Arial" w:cs="Arial"/>
          <w:sz w:val="20"/>
          <w:szCs w:val="20"/>
        </w:rPr>
        <w:t xml:space="preserve">73/2026</w:t>
      </w:r>
      <w:r>
        <w:rPr>
          <w:rFonts w:ascii="Arial" w:hAnsi="Arial" w:cs="Arial"/>
          <w:sz w:val="20"/>
          <w:szCs w:val="20"/>
        </w:rPr>
        <w:t xml:space="preserve"> de la vicepresidencia de este organismo de fecha </w:t>
      </w:r>
      <w:r>
        <w:rPr>
          <w:rFonts w:ascii="Arial" w:hAnsi="Arial" w:cs="Arial"/>
          <w:sz w:val="20"/>
          <w:szCs w:val="20"/>
        </w:rPr>
        <w:t xml:space="preserve">01/04/2026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 w14:paraId="5612782F" w14:textId="2F43CA52">
      <w:pPr>
        <w:pBdr/>
        <w:spacing w:after="0" w:line="240" w:lineRule="auto"/>
        <w:ind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Importe de adjudicación: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141.158,68 €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 w14:paraId="344B0C1E" w14:textId="77777777">
      <w:pPr>
        <w:pBdr/>
        <w:spacing w:after="0"/>
        <w:ind/>
        <w:jc w:val="both"/>
        <w:rPr/>
      </w:pPr>
    </w:p>
    <w:p w14:paraId="57CEBBBC" w14:textId="77777777">
      <w:pPr>
        <w:pBdr/>
        <w:spacing w:after="0"/>
        <w:ind/>
        <w:jc w:val="both"/>
        <w:rPr/>
      </w:pPr>
    </w:p>
    <w:p w14:paraId="3E1CB3FD" w14:textId="77777777">
      <w:pPr>
        <w:pBdr/>
        <w:shd w:val="clear" w:color="auto" w:fill="8eaadb"/>
        <w:spacing w:after="0"/>
        <w:ind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Documentación relativa a la licitación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tbl>
      <w:tblPr>
        <w:tblW w:w="8500" w:type="dxa"/>
        <w:tblCellMar>
          <w:left w:w="10" w:type="dxa"/>
          <w:right w:w="10" w:type="dxa"/>
        </w:tblCellMar>
        <w:tblBorders/>
        <w:tblLook w:val="04A0" w:firstRow="1" w:lastRow="0" w:firstColumn="1" w:lastColumn="0" w:noHBand="0" w:noVBand="1"/>
      </w:tblPr>
      <w:tblGrid>
        <w:gridCol w:w="4531"/>
        <w:gridCol w:w="2127"/>
        <w:gridCol w:w="1842"/>
      </w:tblGrid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6E31C99F" w14:textId="77777777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Documentación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0710DB5E" w14:textId="77777777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Publicación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2CBC4957" w14:textId="77777777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Acciones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6267E0CD" w14:textId="77777777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Acuerdo de iniciación del expediente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46280D5C" w14:textId="59F83F8D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09956A0D" w14:textId="77777777">
            <w:pPr>
              <w:pBdr/>
              <w:spacing w:after="0" w:line="240" w:lineRule="auto"/>
              <w:ind/>
              <w:jc w:val="center"/>
              <w:rPr/>
            </w:pPr>
            <w:hyperlink r:id="rId10" w:tooltip="https://aguasfuerteventura.com/documentos/Acuerdo inicio expediente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08D0905D" w14:textId="30EF38AF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Memoria Justificativa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443F0638" w14:textId="1BFF2DAD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40DE624B" w14:textId="77777777">
            <w:pPr>
              <w:pBdr/>
              <w:spacing w:after="0" w:line="240" w:lineRule="auto"/>
              <w:ind/>
              <w:jc w:val="center"/>
              <w:rPr/>
            </w:pPr>
            <w:hyperlink r:id="rId11" w:tooltip="https://aguasfuerteventura.com/documentos/Memoria justificativa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3CF68152" w14:textId="11FA45EB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Pliego Prescripciones Técnicas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57CBF2B1" w14:textId="4658E39A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462A4A37" w14:textId="62827E0D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tooltip="https://aguasfuerteventura.com/documentos/PPT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6B29B472" w14:textId="5758254F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Anejo I – Características equipos y elementos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39FC646A" w14:textId="2A3440E7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22A4F8AC" w14:textId="45B9697E">
            <w:pPr>
              <w:pBdr/>
              <w:spacing w:after="0" w:line="240" w:lineRule="auto"/>
              <w:ind/>
              <w:jc w:val="center"/>
              <w:rPr/>
            </w:pPr>
            <w:hyperlink r:id="rId13" w:tooltip="https://aguasfuerteventura.com/documentos/Anejo I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72823F8F" w14:textId="36AEAFC2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Anejo II – Planos instalaciones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09CD53C7" w14:textId="583F3A00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2513B277" w14:textId="7510E2DB">
            <w:pPr>
              <w:pBdr/>
              <w:spacing w:after="0" w:line="240" w:lineRule="auto"/>
              <w:ind/>
              <w:jc w:val="center"/>
              <w:rPr/>
            </w:pPr>
            <w:hyperlink r:id="rId14" w:tooltip="https://aguasfuerteventura.com/documentos/Anejo II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2263F2AE" w14:textId="0754BAEE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Anejo III – Fotografías instalaciones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6F61B4F4" w14:textId="7BD8BBF1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1267FA3E" w14:textId="23DBF4D4">
            <w:pPr>
              <w:pBdr/>
              <w:spacing w:after="0" w:line="240" w:lineRule="auto"/>
              <w:ind/>
              <w:jc w:val="center"/>
              <w:rPr/>
            </w:pPr>
            <w:hyperlink r:id="rId15" w:tooltip="https://aguasfuerteventura.com/documentos/Anejo III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02FEBA0A" w14:textId="4660B91B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Pliego de cláusulas Administrativas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0133BD52" w14:textId="07AA2C69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38F2A24C" w14:textId="26766554">
            <w:pPr>
              <w:pBdr/>
              <w:spacing w:after="0" w:line="240" w:lineRule="auto"/>
              <w:ind/>
              <w:jc w:val="center"/>
              <w:rPr/>
            </w:pPr>
            <w:hyperlink r:id="rId16" w:tooltip="https://aguasfuerteventura.com/documentos/PCAP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36FC624E" w14:textId="77777777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Documento de aprobación del expediente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0B541545" w14:textId="1163062A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33C09DC2" w14:textId="77777777">
            <w:pPr>
              <w:pBdr/>
              <w:spacing w:after="0" w:line="240" w:lineRule="auto"/>
              <w:ind/>
              <w:jc w:val="center"/>
              <w:rPr/>
            </w:pPr>
            <w:hyperlink r:id="rId17" w:tooltip="https://aguasfuerteventura.com/documentos/Documento aprobación expte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27D9C021" w14:textId="231083AD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Anuncio de Licitación DOUE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67AC8814" w14:textId="4DF5F2D2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60ED5C27" w14:textId="77777777">
            <w:pPr>
              <w:pBdr/>
              <w:spacing w:after="0" w:line="240" w:lineRule="auto"/>
              <w:ind/>
              <w:jc w:val="center"/>
              <w:rPr/>
            </w:pPr>
            <w:hyperlink r:id="rId18" w:tooltip="https://aguasfuerteventura.com/documentos/Anuncio licitación DOUE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68A9FA1E" w14:textId="1F1BB0DF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Anuncio de Licitación PLCSP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5BED4975" w14:textId="2EE577EF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3927F14F" w14:textId="0C4963E0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tooltip="https://aguasfuerteventura.com/documentos/Anuncio licitación PLCSP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1EB991DC" w14:textId="75048FE9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Acta mesa contratación 21/01/2026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501D69A1" w14:textId="577EDBB2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22/01/2026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136A34FC" w14:textId="663F5780">
            <w:pPr>
              <w:pBdr/>
              <w:spacing w:after="0" w:line="240" w:lineRule="auto"/>
              <w:ind/>
              <w:jc w:val="center"/>
              <w:rPr/>
            </w:pPr>
            <w:hyperlink r:id="rId20" w:tooltip="https://aguasfuerteventura.com/documentos/Acta%2021ene2026%20(1)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7CB5E161" w14:textId="204B3657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Acta mesa contratación 02/03/2026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68944E61" w14:textId="314DC4E8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03/03/2026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1C8FE117" w14:textId="270CC210">
            <w:pPr>
              <w:pBdr/>
              <w:spacing w:after="0" w:line="240" w:lineRule="auto"/>
              <w:ind/>
              <w:jc w:val="center"/>
              <w:rPr/>
            </w:pPr>
            <w:hyperlink r:id="rId21" w:tooltip="https://aguasfuerteventura.com/documentos/Acta%2002marz2026%20(1)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395B54F0" w14:textId="09EBA2A9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Acta mesa contratación 04/03/2026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7FD657A5" w14:textId="424CF09D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05/03/2026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5CED5AB0" w14:textId="478C6FB4">
            <w:pPr>
              <w:pBdr/>
              <w:spacing w:after="0" w:line="240" w:lineRule="auto"/>
              <w:ind/>
              <w:jc w:val="center"/>
              <w:rPr/>
            </w:pPr>
            <w:hyperlink r:id="rId22" w:tooltip="https://aguasfuerteventura.com/documentos/Acta%2004marzo2026%20(1)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207EB24F" w14:textId="71ADF841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adjudicación contrato 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378B4556" w14:textId="7DCB5D29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01/04/2026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74EFB667" w14:textId="4AF196A7">
            <w:pPr>
              <w:pBdr/>
              <w:spacing w:after="0" w:line="240" w:lineRule="auto"/>
              <w:ind/>
              <w:jc w:val="center"/>
              <w:rPr/>
            </w:pPr>
            <w:hyperlink r:id="rId23" w:tooltip="https://aguasfuerteventura.com/documentos/Resolución%20adjudicación%20contrato%20(1)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08F2B22C" w14:textId="1F5B7FF6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Anuncio adjudicación contrato</w:t>
            </w:r>
            <w:r>
              <w:rPr>
                <w:rFonts w:ascii="Arial" w:hAnsi="Arial" w:cs="Arial"/>
                <w:sz w:val="20"/>
                <w:szCs w:val="20"/>
              </w:rPr>
              <w:t xml:space="preserve"> PLCSP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61AA0259" w14:textId="3A0D6E02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01/04/2026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5228EB4B" w14:textId="741DAF09">
            <w:pPr>
              <w:pBdr/>
              <w:spacing w:after="0" w:line="240" w:lineRule="auto"/>
              <w:ind/>
              <w:jc w:val="center"/>
              <w:rPr/>
            </w:pPr>
            <w:hyperlink r:id="rId24" w:tooltip="https://aguasfuerteventura.com/documentos/Anuncio%20adjudicación%20(1)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68FB94C8" w14:textId="79421437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Anuncio formalización contrato PLCSP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1687B1EC" w14:textId="770E7FB5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02/05/2026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6EC16879" w14:textId="02463B2B">
            <w:pPr>
              <w:pBdr/>
              <w:spacing w:after="0" w:line="240" w:lineRule="auto"/>
              <w:ind/>
              <w:jc w:val="center"/>
              <w:rPr/>
            </w:pPr>
            <w:hyperlink r:id="rId25" w:tooltip="https://aguasfuerteventura.com/documentos/Anuncio formalización PLCSP 02_05_2026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73E8D669" w14:textId="2E2CED54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Anuncio formalización contrato DOUE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46767973" w14:textId="450720E5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05/05/2026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 w14:paraId="4A1DFBA1" w14:textId="2DD734EF">
            <w:pPr>
              <w:pBdr/>
              <w:spacing w:after="0" w:line="240" w:lineRule="auto"/>
              <w:ind/>
              <w:jc w:val="center"/>
              <w:rPr/>
            </w:pPr>
            <w:hyperlink r:id="rId26" w:tooltip="https://aguasfuerteventura.com/documentos/Anuncio formalización DOUE 05_05_2026.pdf" w:history="1">
              <w:r>
                <w:rPr>
                  <w:rStyle w:val="926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</w:tbl>
    <w:p w14:paraId="349DEC9A" w14:textId="77777777">
      <w:pPr>
        <w:pBdr/>
        <w:spacing/>
        <w:ind/>
        <w:jc w:val="both"/>
        <w:rPr/>
      </w:pPr>
      <w:r>
        <w:tab/>
      </w:r>
    </w:p>
    <w:p w14:paraId="48E806F3" w14:textId="77777777">
      <w:pPr>
        <w:pBdr/>
        <w:spacing/>
        <w:ind/>
        <w:jc w:val="both"/>
        <w:rPr/>
      </w:pPr>
    </w:p>
    <w:sectPr>
      <w:footnotePr/>
      <w:endnotePr/>
      <w:type w:val="nextPage"/>
      <w:pgSz w:h="16838" w:orient="portrait" w:w="11906"/>
      <w:pgMar w:top="1417" w:right="1701" w:bottom="141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389D46B" w14:textId="77777777"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 w14:paraId="6471B47A" w14:textId="77777777"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4869C214" w14:textId="77777777">
      <w:pPr>
        <w:pBdr/>
        <w:spacing w:after="0" w:line="240" w:lineRule="auto"/>
        <w:ind/>
        <w:rPr/>
      </w:pPr>
      <w:r>
        <w:rPr>
          <w:color w:val="000000"/>
        </w:rPr>
        <w:separator/>
      </w:r>
    </w:p>
  </w:footnote>
  <w:footnote w:type="continuationSeparator" w:id="0">
    <w:p w14:paraId="775D43B4" w14:textId="77777777">
      <w:pPr>
        <w:pBdr/>
        <w:spacing w:after="0" w:line="240" w:lineRule="auto"/>
        <w:ind/>
        <w:rPr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4"/>
        <w:szCs w:val="24"/>
        <w:lang w:val="es-ES" w:eastAsia="en-US" w:bidi="ar-SA"/>
      </w:rPr>
    </w:rPrDefault>
    <w:pPrDefault>
      <w:pPr>
        <w:pBdr/>
        <w:spacing w:after="16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4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c0e4f5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c0e4f5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3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3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c1f0c7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c1f0c7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c9edf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f2ceee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f2ceee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d9f2d0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d9f2d0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c0e4f5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c0e4f5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3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3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c1f0c7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c1f0c7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c9edf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f2ceee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f2ceee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d9f2d0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d9f2d0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c2e5f5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c2e5f5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19739b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3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3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2ab8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c1f0c7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c1f0c7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196c24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c9edf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60cbf4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f2ceee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f2ceee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a02b93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d9f2d0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d9f2d0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4ea72e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71c3e8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71c3e8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156082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f5bea1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f5bea1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e97132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72de81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72de81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196b24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86d7f6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86d7f6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0f9ed5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e190d8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e190d8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a02b93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a9e294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a9e294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4ea72e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c0e4f5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c0e4f5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3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3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c1f0c7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c1f0c7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c9edf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c9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f2ceee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f2ceee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d9f2d0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d9f2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c0e4f5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c0e4f5" w:themeFill="accent1" w:themeFillTint="34"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3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3d7" w:themeFill="accent2" w:themeFillTint="32"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c1f0c7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c1f0c7" w:themeFill="accent3" w:themeFillTint="34"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c9edf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c9edfb" w:themeFill="accent4" w:themeFillTint="34"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f2ceee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f2ceee" w:themeFill="accent5" w:themeFillTint="34"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d9f2d0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d9f2d0" w:themeFill="accent6" w:themeFillTint="34"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b1def2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b1def2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f9dbcc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9dbcc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b2edba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b2edba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bde9fa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bde9fa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efc2ea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efc2ea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d0efc5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0efc5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b1def2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9dbcc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9dbcc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b2edba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b2edba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bde9fa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efc2ea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efc2ea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0efc5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0efc5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156082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2ab8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48d45b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60cbf4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d86dcc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8fd974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b1def2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156082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9dbcc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9dbcc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97132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b2edba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b2edba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196b24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bde9fa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0f9ed5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efc2ea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efc2ea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a02b93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0efc5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0efc5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4ea72e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156082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156082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156082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156082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2ab86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2ab86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2ab86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2ab86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48d45b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48d45b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48d45b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48d45b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60cbf4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60cbf4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60cbf4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60cbf4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d86dcc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d86dcc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d86dcc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d86dcc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8fd974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8fd974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8fd974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8fd974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b1def2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b1de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9dbcc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9dbcc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b2edba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b2edb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bde9fa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efc2ea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efc2ea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0efc5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0ef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b1def2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b1def2" w:themeFill="accent1" w:themeFillTint="40"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9dbcc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9dbcc" w:themeFill="accent2" w:themeFillTint="40"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b2edba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b2edba" w:themeFill="accent3" w:themeFillTint="40"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bde9fa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efc2ea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efc2ea" w:themeFill="accent5" w:themeFillTint="40"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0efc5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0efc5" w:themeFill="accent6" w:themeFillTint="40"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9ed6e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9ed6e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19739b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19739b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19739b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19739b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3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3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2ab8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2ab8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2ab8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2ab8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c1f0c7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c1f0c7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196c24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60cbf4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60cbf4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60cbf4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60cbf4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f2ceee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f2ceee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a02b93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d9f2d0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d9f2d0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4ea72e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9ed6e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9ed6e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19739b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19739b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19739b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19739b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3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3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2ab8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2ab8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2ab8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2ab8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c1f0c7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c1f0c7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196c24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60cbf4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60cbf4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60cbf4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60cbf4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f2ceee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f2ceee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a02b93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d9f2d0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d9f2d0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4ea72e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0">
    <w:name w:val="Heading 1"/>
    <w:basedOn w:val="889"/>
    <w:next w:val="889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1">
    <w:name w:val="Heading 2"/>
    <w:basedOn w:val="889"/>
    <w:next w:val="88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2">
    <w:name w:val="Heading 3"/>
    <w:basedOn w:val="889"/>
    <w:next w:val="889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3">
    <w:name w:val="Heading 4"/>
    <w:basedOn w:val="889"/>
    <w:next w:val="88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4">
    <w:name w:val="Heading 5"/>
    <w:basedOn w:val="889"/>
    <w:next w:val="889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5">
    <w:name w:val="Heading 6"/>
    <w:basedOn w:val="889"/>
    <w:next w:val="88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6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7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8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9">
    <w:name w:val="Heading 1 Char"/>
    <w:basedOn w:val="890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90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90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90"/>
    <w:link w:val="8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90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90"/>
    <w:link w:val="8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90"/>
    <w:link w:val="8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90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9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9"/>
    <w:next w:val="889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9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9"/>
    <w:next w:val="889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9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9"/>
    <w:next w:val="889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9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9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90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9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9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9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9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90"/>
    <w:link w:val="865"/>
    <w:uiPriority w:val="99"/>
    <w:pPr>
      <w:pBdr/>
      <w:spacing/>
      <w:ind/>
    </w:pPr>
  </w:style>
  <w:style w:type="paragraph" w:styleId="867">
    <w:name w:val="Footer"/>
    <w:basedOn w:val="88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90"/>
    <w:link w:val="867"/>
    <w:uiPriority w:val="99"/>
    <w:pPr>
      <w:pBdr/>
      <w:spacing/>
      <w:ind/>
    </w:pPr>
  </w:style>
  <w:style w:type="paragraph" w:styleId="869">
    <w:name w:val="Caption"/>
    <w:basedOn w:val="889"/>
    <w:next w:val="8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89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9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89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90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FollowedHyperlink"/>
    <w:basedOn w:val="89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8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9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0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1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2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3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4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5">
    <w:name w:val="toc 9"/>
    <w:basedOn w:val="889"/>
    <w:next w:val="889"/>
    <w:uiPriority w:val="39"/>
    <w:unhideWhenUsed/>
    <w:pPr>
      <w:pBdr/>
      <w:spacing w:after="100"/>
      <w:ind w:left="1760"/>
    </w:pPr>
  </w:style>
  <w:style w:type="character" w:styleId="886">
    <w:name w:val="Placeholder Text"/>
    <w:basedOn w:val="890"/>
    <w:uiPriority w:val="99"/>
    <w:semiHidden/>
    <w:pPr>
      <w:pBdr/>
      <w:spacing/>
      <w:ind/>
    </w:pPr>
    <w:rPr>
      <w:color w:val="666666"/>
    </w:r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pBdr/>
      <w:spacing/>
      <w:ind/>
    </w:pPr>
  </w:style>
  <w:style w:type="character" w:styleId="890" w:default="1">
    <w:name w:val="Default Paragraph Font"/>
    <w:uiPriority w:val="1"/>
    <w:semiHidden/>
    <w:unhideWhenUsed/>
    <w:pPr>
      <w:pBdr/>
      <w:spacing/>
      <w:ind/>
    </w:pPr>
  </w:style>
  <w:style w:type="table" w:styleId="89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paragraph" w:styleId="893" w:customStyle="1">
    <w:name w:val="Título 11"/>
    <w:basedOn w:val="889"/>
    <w:next w:val="889"/>
    <w:pPr>
      <w:keepNext w:val="true"/>
      <w:keepLines w:val="true"/>
      <w:pBdr/>
      <w:spacing w:after="80" w:before="360"/>
      <w:ind/>
      <w:outlineLvl w:val="0"/>
    </w:pPr>
    <w:rPr>
      <w:rFonts w:ascii="Calibri Light" w:hAnsi="Calibri Light" w:eastAsia="Times New Roman"/>
      <w:color w:val="2f5496"/>
      <w:sz w:val="40"/>
      <w:szCs w:val="40"/>
    </w:rPr>
  </w:style>
  <w:style w:type="paragraph" w:styleId="894" w:customStyle="1">
    <w:name w:val="Título 21"/>
    <w:basedOn w:val="889"/>
    <w:next w:val="889"/>
    <w:pPr>
      <w:keepNext w:val="true"/>
      <w:keepLines w:val="true"/>
      <w:pBdr/>
      <w:spacing w:after="80" w:before="160"/>
      <w:ind/>
      <w:outlineLvl w:val="1"/>
    </w:pPr>
    <w:rPr>
      <w:rFonts w:ascii="Calibri Light" w:hAnsi="Calibri Light" w:eastAsia="Times New Roman"/>
      <w:color w:val="2f5496"/>
      <w:sz w:val="32"/>
      <w:szCs w:val="32"/>
    </w:rPr>
  </w:style>
  <w:style w:type="paragraph" w:styleId="895" w:customStyle="1">
    <w:name w:val="Título 31"/>
    <w:basedOn w:val="889"/>
    <w:next w:val="889"/>
    <w:pPr>
      <w:keepNext w:val="true"/>
      <w:keepLines w:val="true"/>
      <w:pBdr/>
      <w:spacing w:after="80" w:before="160"/>
      <w:ind/>
      <w:outlineLvl w:val="2"/>
    </w:pPr>
    <w:rPr>
      <w:rFonts w:eastAsia="Times New Roman"/>
      <w:color w:val="2f5496"/>
      <w:sz w:val="28"/>
      <w:szCs w:val="28"/>
    </w:rPr>
  </w:style>
  <w:style w:type="paragraph" w:styleId="896" w:customStyle="1">
    <w:name w:val="Título 41"/>
    <w:basedOn w:val="889"/>
    <w:next w:val="889"/>
    <w:pPr>
      <w:keepNext w:val="true"/>
      <w:keepLines w:val="true"/>
      <w:pBdr/>
      <w:spacing w:after="40" w:before="80"/>
      <w:ind/>
      <w:outlineLvl w:val="3"/>
    </w:pPr>
    <w:rPr>
      <w:rFonts w:eastAsia="Times New Roman"/>
      <w:i/>
      <w:iCs/>
      <w:color w:val="2f5496"/>
    </w:rPr>
  </w:style>
  <w:style w:type="paragraph" w:styleId="897" w:customStyle="1">
    <w:name w:val="Título 51"/>
    <w:basedOn w:val="889"/>
    <w:next w:val="889"/>
    <w:pPr>
      <w:keepNext w:val="true"/>
      <w:keepLines w:val="true"/>
      <w:pBdr/>
      <w:spacing w:after="40" w:before="80"/>
      <w:ind/>
      <w:outlineLvl w:val="4"/>
    </w:pPr>
    <w:rPr>
      <w:rFonts w:eastAsia="Times New Roman"/>
      <w:color w:val="2f5496"/>
    </w:rPr>
  </w:style>
  <w:style w:type="paragraph" w:styleId="898" w:customStyle="1">
    <w:name w:val="Título 61"/>
    <w:basedOn w:val="889"/>
    <w:next w:val="889"/>
    <w:pPr>
      <w:keepNext w:val="true"/>
      <w:keepLines w:val="true"/>
      <w:pBdr/>
      <w:spacing w:after="0" w:before="40"/>
      <w:ind/>
      <w:outlineLvl w:val="5"/>
    </w:pPr>
    <w:rPr>
      <w:rFonts w:eastAsia="Times New Roman"/>
      <w:i/>
      <w:iCs/>
      <w:color w:val="595959"/>
    </w:rPr>
  </w:style>
  <w:style w:type="paragraph" w:styleId="899" w:customStyle="1">
    <w:name w:val="Título 71"/>
    <w:basedOn w:val="889"/>
    <w:next w:val="889"/>
    <w:pPr>
      <w:keepNext w:val="true"/>
      <w:keepLines w:val="true"/>
      <w:pBdr/>
      <w:spacing w:after="0" w:before="40"/>
      <w:ind/>
      <w:outlineLvl w:val="6"/>
    </w:pPr>
    <w:rPr>
      <w:rFonts w:eastAsia="Times New Roman"/>
      <w:color w:val="595959"/>
    </w:rPr>
  </w:style>
  <w:style w:type="paragraph" w:styleId="900" w:customStyle="1">
    <w:name w:val="Título 81"/>
    <w:basedOn w:val="889"/>
    <w:next w:val="889"/>
    <w:pPr>
      <w:keepNext w:val="true"/>
      <w:keepLines w:val="true"/>
      <w:pBdr/>
      <w:spacing w:after="0"/>
      <w:ind/>
      <w:outlineLvl w:val="7"/>
    </w:pPr>
    <w:rPr>
      <w:rFonts w:eastAsia="Times New Roman"/>
      <w:i/>
      <w:iCs/>
      <w:color w:val="272727"/>
    </w:rPr>
  </w:style>
  <w:style w:type="paragraph" w:styleId="901" w:customStyle="1">
    <w:name w:val="Título 91"/>
    <w:basedOn w:val="889"/>
    <w:next w:val="889"/>
    <w:pPr>
      <w:keepNext w:val="true"/>
      <w:keepLines w:val="true"/>
      <w:pBdr/>
      <w:spacing w:after="0"/>
      <w:ind/>
      <w:outlineLvl w:val="8"/>
    </w:pPr>
    <w:rPr>
      <w:rFonts w:eastAsia="Times New Roman"/>
      <w:color w:val="272727"/>
    </w:rPr>
  </w:style>
  <w:style w:type="character" w:styleId="902" w:customStyle="1">
    <w:name w:val="Fuente de párrafo predeter.1"/>
    <w:pPr>
      <w:pBdr/>
      <w:spacing/>
      <w:ind/>
    </w:pPr>
  </w:style>
  <w:style w:type="character" w:styleId="903" w:customStyle="1">
    <w:name w:val="Título 1 Car"/>
    <w:basedOn w:val="902"/>
    <w:pPr>
      <w:pBdr/>
      <w:spacing/>
      <w:ind/>
    </w:pPr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904" w:customStyle="1">
    <w:name w:val="Título 2 Car"/>
    <w:basedOn w:val="902"/>
    <w:pPr>
      <w:pBdr/>
      <w:spacing/>
      <w:ind/>
    </w:pPr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905" w:customStyle="1">
    <w:name w:val="Título 3 Car"/>
    <w:basedOn w:val="902"/>
    <w:pPr>
      <w:pBdr/>
      <w:spacing/>
      <w:ind/>
    </w:pPr>
    <w:rPr>
      <w:rFonts w:eastAsia="Times New Roman" w:cs="Times New Roman"/>
      <w:color w:val="2f5496"/>
      <w:sz w:val="28"/>
      <w:szCs w:val="28"/>
    </w:rPr>
  </w:style>
  <w:style w:type="character" w:styleId="906" w:customStyle="1">
    <w:name w:val="Título 4 Car"/>
    <w:basedOn w:val="902"/>
    <w:pPr>
      <w:pBdr/>
      <w:spacing/>
      <w:ind/>
    </w:pPr>
    <w:rPr>
      <w:rFonts w:eastAsia="Times New Roman" w:cs="Times New Roman"/>
      <w:i/>
      <w:iCs/>
      <w:color w:val="2f5496"/>
    </w:rPr>
  </w:style>
  <w:style w:type="character" w:styleId="907" w:customStyle="1">
    <w:name w:val="Título 5 Car"/>
    <w:basedOn w:val="902"/>
    <w:pPr>
      <w:pBdr/>
      <w:spacing/>
      <w:ind/>
    </w:pPr>
    <w:rPr>
      <w:rFonts w:eastAsia="Times New Roman" w:cs="Times New Roman"/>
      <w:color w:val="2f5496"/>
    </w:rPr>
  </w:style>
  <w:style w:type="character" w:styleId="908" w:customStyle="1">
    <w:name w:val="Título 6 Car"/>
    <w:basedOn w:val="902"/>
    <w:pPr>
      <w:pBdr/>
      <w:spacing/>
      <w:ind/>
    </w:pPr>
    <w:rPr>
      <w:rFonts w:eastAsia="Times New Roman" w:cs="Times New Roman"/>
      <w:i/>
      <w:iCs/>
      <w:color w:val="595959"/>
    </w:rPr>
  </w:style>
  <w:style w:type="character" w:styleId="909" w:customStyle="1">
    <w:name w:val="Título 7 Car"/>
    <w:basedOn w:val="902"/>
    <w:pPr>
      <w:pBdr/>
      <w:spacing/>
      <w:ind/>
    </w:pPr>
    <w:rPr>
      <w:rFonts w:eastAsia="Times New Roman" w:cs="Times New Roman"/>
      <w:color w:val="595959"/>
    </w:rPr>
  </w:style>
  <w:style w:type="character" w:styleId="910" w:customStyle="1">
    <w:name w:val="Título 8 Car"/>
    <w:basedOn w:val="902"/>
    <w:pPr>
      <w:pBdr/>
      <w:spacing/>
      <w:ind/>
    </w:pPr>
    <w:rPr>
      <w:rFonts w:eastAsia="Times New Roman" w:cs="Times New Roman"/>
      <w:i/>
      <w:iCs/>
      <w:color w:val="272727"/>
    </w:rPr>
  </w:style>
  <w:style w:type="character" w:styleId="911" w:customStyle="1">
    <w:name w:val="Título 9 Car"/>
    <w:basedOn w:val="902"/>
    <w:pPr>
      <w:pBdr/>
      <w:spacing/>
      <w:ind/>
    </w:pPr>
    <w:rPr>
      <w:rFonts w:eastAsia="Times New Roman" w:cs="Times New Roman"/>
      <w:color w:val="272727"/>
    </w:rPr>
  </w:style>
  <w:style w:type="paragraph" w:styleId="912" w:customStyle="1">
    <w:name w:val="Título1"/>
    <w:basedOn w:val="889"/>
    <w:next w:val="889"/>
    <w:pPr>
      <w:pBdr/>
      <w:spacing w:after="80" w:line="240" w:lineRule="auto"/>
      <w:ind/>
    </w:pPr>
    <w:rPr>
      <w:rFonts w:ascii="Calibri Light" w:hAnsi="Calibri Light" w:eastAsia="Times New Roman"/>
      <w:spacing w:val="-10"/>
      <w:sz w:val="56"/>
      <w:szCs w:val="56"/>
    </w:rPr>
  </w:style>
  <w:style w:type="character" w:styleId="913" w:customStyle="1">
    <w:name w:val="Título Car"/>
    <w:basedOn w:val="902"/>
    <w:pPr>
      <w:pBdr/>
      <w:spacing/>
      <w:ind/>
    </w:pPr>
    <w:rPr>
      <w:rFonts w:ascii="Calibri Light" w:hAnsi="Calibri Light" w:eastAsia="Times New Roman" w:cs="Times New Roman"/>
      <w:spacing w:val="-10"/>
      <w:sz w:val="56"/>
      <w:szCs w:val="56"/>
    </w:rPr>
  </w:style>
  <w:style w:type="paragraph" w:styleId="914" w:customStyle="1">
    <w:name w:val="Subtítulo1"/>
    <w:basedOn w:val="889"/>
    <w:next w:val="889"/>
    <w:pPr>
      <w:pBdr/>
      <w:spacing/>
      <w:ind/>
    </w:pPr>
    <w:rPr>
      <w:rFonts w:eastAsia="Times New Roman"/>
      <w:color w:val="595959"/>
      <w:spacing w:val="15"/>
      <w:sz w:val="28"/>
      <w:szCs w:val="28"/>
    </w:rPr>
  </w:style>
  <w:style w:type="character" w:styleId="915" w:customStyle="1">
    <w:name w:val="Subtítulo Car"/>
    <w:basedOn w:val="902"/>
    <w:pPr>
      <w:pBdr/>
      <w:spacing/>
      <w:ind/>
    </w:pPr>
    <w:rPr>
      <w:rFonts w:eastAsia="Times New Roman" w:cs="Times New Roman"/>
      <w:color w:val="595959"/>
      <w:spacing w:val="15"/>
      <w:sz w:val="28"/>
      <w:szCs w:val="28"/>
    </w:rPr>
  </w:style>
  <w:style w:type="paragraph" w:styleId="916" w:customStyle="1">
    <w:name w:val="Cita1"/>
    <w:basedOn w:val="889"/>
    <w:next w:val="889"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Cita Car"/>
    <w:basedOn w:val="902"/>
    <w:pPr>
      <w:pBdr/>
      <w:spacing/>
      <w:ind/>
    </w:pPr>
    <w:rPr>
      <w:i/>
      <w:iCs/>
      <w:color w:val="404040"/>
    </w:rPr>
  </w:style>
  <w:style w:type="paragraph" w:styleId="918" w:customStyle="1">
    <w:name w:val="Párrafo de lista1"/>
    <w:basedOn w:val="889"/>
    <w:pPr>
      <w:pBdr/>
      <w:spacing/>
      <w:ind w:left="720"/>
    </w:pPr>
  </w:style>
  <w:style w:type="character" w:styleId="919" w:customStyle="1">
    <w:name w:val="Énfasis intenso1"/>
    <w:basedOn w:val="902"/>
    <w:pPr>
      <w:pBdr/>
      <w:spacing/>
      <w:ind/>
    </w:pPr>
    <w:rPr>
      <w:i/>
      <w:iCs/>
      <w:color w:val="2f5496"/>
    </w:rPr>
  </w:style>
  <w:style w:type="paragraph" w:styleId="920" w:customStyle="1">
    <w:name w:val="Cita destacada1"/>
    <w:basedOn w:val="889"/>
    <w:next w:val="889"/>
    <w:pPr>
      <w:pBdr>
        <w:top w:val="single" w:color="2f5496" w:sz="4" w:space="10"/>
        <w:bottom w:val="single" w:color="2f5496" w:sz="4" w:space="10"/>
      </w:pBdr>
      <w:spacing w:after="360" w:before="360"/>
      <w:ind w:right="864" w:left="864"/>
      <w:jc w:val="center"/>
    </w:pPr>
    <w:rPr>
      <w:i/>
      <w:iCs/>
      <w:color w:val="2f5496"/>
    </w:rPr>
  </w:style>
  <w:style w:type="character" w:styleId="921" w:customStyle="1">
    <w:name w:val="Cita destacada Car"/>
    <w:basedOn w:val="902"/>
    <w:pPr>
      <w:pBdr/>
      <w:spacing/>
      <w:ind/>
    </w:pPr>
    <w:rPr>
      <w:i/>
      <w:iCs/>
      <w:color w:val="2f5496"/>
    </w:rPr>
  </w:style>
  <w:style w:type="character" w:styleId="922" w:customStyle="1">
    <w:name w:val="Referencia intensa1"/>
    <w:basedOn w:val="902"/>
    <w:pPr>
      <w:pBdr/>
      <w:spacing/>
      <w:ind/>
    </w:pPr>
    <w:rPr>
      <w:b/>
      <w:bCs/>
      <w:smallCaps/>
      <w:color w:val="2f5496"/>
      <w:spacing w:val="5"/>
    </w:rPr>
  </w:style>
  <w:style w:type="character" w:styleId="923" w:customStyle="1">
    <w:name w:val="Hipervínculo1"/>
    <w:basedOn w:val="902"/>
    <w:pPr>
      <w:pBdr/>
      <w:spacing/>
      <w:ind/>
    </w:pPr>
    <w:rPr>
      <w:color w:val="0000ff"/>
      <w:u w:val="single"/>
    </w:rPr>
  </w:style>
  <w:style w:type="character" w:styleId="924" w:customStyle="1">
    <w:name w:val="Mención sin resolver1"/>
    <w:basedOn w:val="902"/>
    <w:pPr>
      <w:pBdr/>
      <w:spacing/>
      <w:ind/>
    </w:pPr>
    <w:rPr>
      <w:color w:val="605e5c"/>
      <w:shd w:val="clear" w:color="auto" w:fill="e1dfdd"/>
    </w:rPr>
  </w:style>
  <w:style w:type="character" w:styleId="925" w:customStyle="1">
    <w:name w:val="Hipervínculo visitado1"/>
    <w:basedOn w:val="902"/>
    <w:pPr>
      <w:pBdr/>
      <w:spacing/>
      <w:ind/>
    </w:pPr>
    <w:rPr>
      <w:color w:val="954f72"/>
      <w:u w:val="single"/>
    </w:rPr>
  </w:style>
  <w:style w:type="character" w:styleId="926">
    <w:name w:val="Hyperlink"/>
    <w:basedOn w:val="890"/>
    <w:pPr>
      <w:pBdr/>
      <w:spacing/>
      <w:ind/>
    </w:pPr>
    <w:rPr>
      <w:color w:val="467886"/>
      <w:u w:val="single"/>
    </w:rPr>
  </w:style>
  <w:style w:type="character" w:styleId="927">
    <w:name w:val="Unresolved Mention"/>
    <w:basedOn w:val="890"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contrataciondelestado.es" TargetMode="External"/><Relationship Id="rId9" Type="http://schemas.openxmlformats.org/officeDocument/2006/relationships/hyperlink" Target="https://ted.europa.eu/es/notice/-/detail/755193-2025" TargetMode="External"/><Relationship Id="rId10" Type="http://schemas.openxmlformats.org/officeDocument/2006/relationships/hyperlink" Target="https://aguasfuerteventura.com/documentos/Acuerdo inicio expediente.pdf" TargetMode="External"/><Relationship Id="rId11" Type="http://schemas.openxmlformats.org/officeDocument/2006/relationships/hyperlink" Target="https://aguasfuerteventura.com/documentos/Memoria justificativa.pdf" TargetMode="External"/><Relationship Id="rId12" Type="http://schemas.openxmlformats.org/officeDocument/2006/relationships/hyperlink" Target="https://aguasfuerteventura.com/documentos/PPT.pdf" TargetMode="External"/><Relationship Id="rId13" Type="http://schemas.openxmlformats.org/officeDocument/2006/relationships/hyperlink" Target="https://aguasfuerteventura.com/documentos/Anejo I.pdf" TargetMode="External"/><Relationship Id="rId14" Type="http://schemas.openxmlformats.org/officeDocument/2006/relationships/hyperlink" Target="https://aguasfuerteventura.com/documentos/Anejo II.pdf" TargetMode="External"/><Relationship Id="rId15" Type="http://schemas.openxmlformats.org/officeDocument/2006/relationships/hyperlink" Target="https://aguasfuerteventura.com/documentos/Anejo III.pdf" TargetMode="External"/><Relationship Id="rId16" Type="http://schemas.openxmlformats.org/officeDocument/2006/relationships/hyperlink" Target="https://aguasfuerteventura.com/documentos/PCAP.pdf" TargetMode="External"/><Relationship Id="rId17" Type="http://schemas.openxmlformats.org/officeDocument/2006/relationships/hyperlink" Target="https://aguasfuerteventura.com/documentos/Documento aprobaci&#243;n expte.pdf" TargetMode="External"/><Relationship Id="rId18" Type="http://schemas.openxmlformats.org/officeDocument/2006/relationships/hyperlink" Target="https://aguasfuerteventura.com/documentos/Anuncio licitaci&#243;n DOUE.pdf" TargetMode="External"/><Relationship Id="rId19" Type="http://schemas.openxmlformats.org/officeDocument/2006/relationships/hyperlink" Target="https://aguasfuerteventura.com/documentos/Anuncio licitaci&#243;n PLCSP.pdf" TargetMode="External"/><Relationship Id="rId20" Type="http://schemas.openxmlformats.org/officeDocument/2006/relationships/hyperlink" Target="https://aguasfuerteventura.com/documentos/Acta 21ene2026 (1).pdf" TargetMode="External"/><Relationship Id="rId21" Type="http://schemas.openxmlformats.org/officeDocument/2006/relationships/hyperlink" Target="https://aguasfuerteventura.com/documentos/Acta 02marz2026 (1).pdf" TargetMode="External"/><Relationship Id="rId22" Type="http://schemas.openxmlformats.org/officeDocument/2006/relationships/hyperlink" Target="https://aguasfuerteventura.com/documentos/Acta 04marzo2026 (1).pdf" TargetMode="External"/><Relationship Id="rId23" Type="http://schemas.openxmlformats.org/officeDocument/2006/relationships/hyperlink" Target="https://aguasfuerteventura.com/documentos/Resoluci&#243;n adjudicaci&#243;n contrato (1).pdf" TargetMode="External"/><Relationship Id="rId24" Type="http://schemas.openxmlformats.org/officeDocument/2006/relationships/hyperlink" Target="https://aguasfuerteventura.com/documentos/Anuncio adjudicaci&#243;n (1).pdf" TargetMode="External"/><Relationship Id="rId25" Type="http://schemas.openxmlformats.org/officeDocument/2006/relationships/hyperlink" Target="https://aguasfuerteventura.com/documentos/Anuncio formalizaci&#243;n PLCSP 02_05_2026.pdf" TargetMode="External"/><Relationship Id="rId26" Type="http://schemas.openxmlformats.org/officeDocument/2006/relationships/hyperlink" Target="https://aguasfuerteventura.com/documentos/Anuncio formalizaci&#243;n DOUE 05_05_2026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 viera, macarena</dc:creator>
  <dc:description/>
  <cp:revision>30</cp:revision>
  <dcterms:created xsi:type="dcterms:W3CDTF">2025-11-14T13:51:00Z</dcterms:created>
  <dcterms:modified xsi:type="dcterms:W3CDTF">2026-05-11T13:50:17Z</dcterms:modified>
</cp:coreProperties>
</file>